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7" w:rsidRPr="00D921D8" w:rsidRDefault="003277D7" w:rsidP="003277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119935" cy="1228299"/>
            <wp:effectExtent l="1905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t="-21405" r="47354" b="18832"/>
                    <a:stretch>
                      <a:fillRect/>
                    </a:stretch>
                  </pic:blipFill>
                  <pic:spPr>
                    <a:xfrm>
                      <a:off x="0" y="0"/>
                      <a:ext cx="3119935" cy="122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3" name="Рисунок 1" descr="ÐÐ°ÑÑÐ¸Ð½ÐºÐ¸ Ð¿Ð¾ Ð·Ð°Ð¿ÑÐ¾ÑÑ Ð°ÑÑÐ°Ð½Ð°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ÑÐ°Ð½Ð° Ð³ÐµÑÐ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742792" cy="724277"/>
            <wp:effectExtent l="0" t="0" r="0" b="0"/>
            <wp:docPr id="2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0748" t="20717" r="29894" b="19017"/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724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277D7" w:rsidRPr="00D921D8" w:rsidRDefault="003277D7" w:rsidP="003277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84A4A" w:rsidRDefault="00684A4A" w:rsidP="00B56F4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56F4C" w:rsidRPr="00684A4A" w:rsidRDefault="00511338" w:rsidP="00B56F4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55F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Астанада сәулетшілердің халықаралық конгресі басталады </w:t>
      </w:r>
    </w:p>
    <w:p w:rsidR="00B56F4C" w:rsidRPr="00684A4A" w:rsidRDefault="00B56F4C" w:rsidP="00B56F4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7041" w:rsidRPr="002055F9" w:rsidRDefault="00B56F4C" w:rsidP="00B56F4C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4A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 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жылғы </w:t>
      </w:r>
      <w:r w:rsidR="00511338" w:rsidRPr="00684A4A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шілде күні сағат</w:t>
      </w:r>
      <w:r w:rsidRPr="00684A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10.00</w:t>
      </w:r>
      <w:r w:rsidR="00511338" w:rsidRPr="00684A4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 </w:t>
      </w:r>
      <w:r w:rsidRPr="00684A4A">
        <w:rPr>
          <w:rFonts w:ascii="Times New Roman" w:eastAsia="Times New Roman" w:hAnsi="Times New Roman" w:cs="Times New Roman"/>
          <w:sz w:val="28"/>
          <w:szCs w:val="28"/>
          <w:lang w:val="kk-KZ"/>
        </w:rPr>
        <w:t>Тәуелсіздік сарайы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нда Қазақстан Республикасы Мәдениет және спорт министрлігінің бастамасы</w:t>
      </w:r>
      <w:r w:rsidR="00F8704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B19C5" w:rsidRPr="00BB19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Астана қаласы әкімшілігі</w:t>
      </w:r>
      <w:r w:rsidR="00BB19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B19C5" w:rsidRPr="00BB19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BB19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</w:t>
      </w:r>
      <w:r w:rsidR="00BB19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спубликасы Сәулетшілер одағымен </w:t>
      </w:r>
      <w:r w:rsidR="00BE2D6A">
        <w:rPr>
          <w:rFonts w:ascii="Times New Roman" w:eastAsia="Times New Roman" w:hAnsi="Times New Roman" w:cs="Times New Roman"/>
          <w:sz w:val="28"/>
          <w:szCs w:val="28"/>
          <w:lang w:val="kk-KZ"/>
        </w:rPr>
        <w:t>бірлестікте С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әулетшілердің халықаралық конгресі өтеді, конгресс жұмысы 2018</w:t>
      </w:r>
      <w:r w:rsidR="00F8704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</w:t>
      </w:r>
      <w:r w:rsidR="00511338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8704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18 шілдеге дейін созылады (18 шілдені қоса).</w:t>
      </w:r>
    </w:p>
    <w:p w:rsidR="00511338" w:rsidRPr="002055F9" w:rsidRDefault="00F87041" w:rsidP="00B56F4C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Конгрессті Қазақстан Республикасының  елордасында өткізу Астана қаласының 20 жылдығын мерекелеуге орайластырылған.</w:t>
      </w:r>
      <w:r w:rsidR="00521059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Елорда ерекшелігінің </w:t>
      </w:r>
      <w:r w:rsidR="006C32C2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бірі - оның сәулеттік бет-бейнесі, қазіргі заманғы дүниежүзілік сәулет өнерінің әлемдік трендтері</w:t>
      </w:r>
      <w:r w:rsidR="00E53375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C32C2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серпінді даму үстіндегі қаланың қайталанбас атмосферасын құрайды.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«Рухани жаңғыру» бағдарламасын іске асыру жағдайында туындайтын </w:t>
      </w:r>
      <w:r w:rsidR="00E53375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мәселе - 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елорданың архитектуралық және мәдени келбетін одан әрі дамыту және жетілдіру</w:t>
      </w:r>
      <w:r w:rsidR="00E53375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бұл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елдің имиджін қалып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астырады. Елорда ретіндегі Астана келбеті ғасырлар</w:t>
      </w:r>
      <w:r w:rsidR="0039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 жасайды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және, тиісінше, оны дамыту үшін тереңінен ойластырылған сәулеттік идеялар мен шешім</w:t>
      </w:r>
      <w:r w:rsidR="00F02477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ер қажет. Алайда әлемд</w:t>
      </w:r>
      <w:r w:rsidR="0039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егі</w:t>
      </w:r>
      <w:r w:rsidR="002724AC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сәулеттік </w:t>
      </w:r>
      <w:r w:rsidR="0039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жетістіктерге бейімделу </w:t>
      </w:r>
      <w:r w:rsidR="0060652E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ұлттық дәстүрлердің </w:t>
      </w:r>
      <w:r w:rsidR="0039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60652E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оғалуына әкелмеуі тиіс. Конгресс 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кәсіби тәжірибе алмасу және жаһандық контекстегі жергілікті </w:t>
      </w:r>
      <w:r w:rsidR="008E4FC7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барабарлық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сұрақтарына жауап іздеу арқылы </w:t>
      </w:r>
      <w:r w:rsidR="0060652E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отандық 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заманауи </w:t>
      </w:r>
      <w:r w:rsidR="0060652E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сәулет өнерін</w:t>
      </w:r>
      <w:r w:rsidR="00051F37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0652E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дамыту мақсатымен өткізіледі.</w:t>
      </w:r>
    </w:p>
    <w:p w:rsidR="00511338" w:rsidRPr="002055F9" w:rsidRDefault="001B370D" w:rsidP="00B56F4C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Конгресс шеңберінде Халықаралық ғылыми-практикалық конференция, дөңгелек үстелдер отырыстарын, шеберлік сабақта</w:t>
      </w:r>
      <w:r w:rsidR="00C018C0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рын, атақты</w:t>
      </w:r>
      <w:r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шетелдік сәулетшілер мен урбанистердің дәрістерін</w:t>
      </w:r>
      <w:r w:rsidR="008917C6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өткізу, сонымен қатар жас сәулетшілер мен </w:t>
      </w:r>
      <w:r w:rsidR="007218F6">
        <w:rPr>
          <w:rFonts w:ascii="Times New Roman" w:eastAsia="Times New Roman" w:hAnsi="Times New Roman" w:cs="Times New Roman"/>
          <w:sz w:val="28"/>
          <w:szCs w:val="28"/>
          <w:lang w:val="kk-KZ"/>
        </w:rPr>
        <w:t>студенттер</w:t>
      </w:r>
      <w:r w:rsidR="007218F6" w:rsidRPr="007218F6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8917C6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ің арасында </w:t>
      </w:r>
      <w:r w:rsidR="007218F6" w:rsidRPr="007218F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стартап уикенд</w:t>
      </w:r>
      <w:r w:rsidR="007218F6" w:rsidRPr="007218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917C6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форматындағы байқау</w:t>
      </w:r>
      <w:r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жоспарланған.</w:t>
      </w:r>
    </w:p>
    <w:p w:rsidR="00511338" w:rsidRPr="003D1511" w:rsidRDefault="008917C6" w:rsidP="00B56F4C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Конгресске </w:t>
      </w:r>
      <w:r w:rsidR="003D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20-дан аса елден </w:t>
      </w:r>
      <w:r w:rsidR="00BF0452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>танымал</w:t>
      </w:r>
      <w:r w:rsidR="003D1511" w:rsidRPr="00205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сәулетшілер, урбанистер мен зерттеушілер; Қазақстан Республикасының барлық облыстары мен республикалық маңызы бар қалаларынан (Астана, Алматы) отандық сәулетшілер мен инженер-жобалаушылар, девелоперлер, технологиялық компаниялар, жобалау бюролары, студенттер, өкімет пен бизнес өкілдері, қала белсенділері, урбанистер, экономистер, философтар, қазіргі заманғы суретшілер және БАҚ өкілдері қатысады.</w:t>
      </w:r>
    </w:p>
    <w:p w:rsidR="00511338" w:rsidRDefault="00511338" w:rsidP="00B56F4C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6F4C" w:rsidRPr="00391511" w:rsidRDefault="00B56F4C" w:rsidP="00B56F4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14697" w:rsidRPr="00391511" w:rsidRDefault="00F14697">
      <w:pPr>
        <w:rPr>
          <w:lang w:val="kk-KZ"/>
        </w:rPr>
      </w:pPr>
    </w:p>
    <w:sectPr w:rsidR="00F14697" w:rsidRPr="00391511" w:rsidSect="00D2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F4C"/>
    <w:rsid w:val="00051F37"/>
    <w:rsid w:val="00182705"/>
    <w:rsid w:val="001B370D"/>
    <w:rsid w:val="002055F9"/>
    <w:rsid w:val="002724AC"/>
    <w:rsid w:val="003277D7"/>
    <w:rsid w:val="00382FDF"/>
    <w:rsid w:val="00391511"/>
    <w:rsid w:val="003D1511"/>
    <w:rsid w:val="00456D13"/>
    <w:rsid w:val="00511338"/>
    <w:rsid w:val="00521059"/>
    <w:rsid w:val="00526F9F"/>
    <w:rsid w:val="00567F91"/>
    <w:rsid w:val="005A39BB"/>
    <w:rsid w:val="0060652E"/>
    <w:rsid w:val="00684A4A"/>
    <w:rsid w:val="00696BC8"/>
    <w:rsid w:val="006C32C2"/>
    <w:rsid w:val="007218F6"/>
    <w:rsid w:val="00722BD4"/>
    <w:rsid w:val="007E1EC1"/>
    <w:rsid w:val="00826CF5"/>
    <w:rsid w:val="008917C6"/>
    <w:rsid w:val="008E4FC7"/>
    <w:rsid w:val="009D0F5D"/>
    <w:rsid w:val="00AC582B"/>
    <w:rsid w:val="00B56F4C"/>
    <w:rsid w:val="00BB19C5"/>
    <w:rsid w:val="00BE2D6A"/>
    <w:rsid w:val="00BF0452"/>
    <w:rsid w:val="00C018C0"/>
    <w:rsid w:val="00D22FB6"/>
    <w:rsid w:val="00D676BD"/>
    <w:rsid w:val="00D748B2"/>
    <w:rsid w:val="00DA1C91"/>
    <w:rsid w:val="00DC5304"/>
    <w:rsid w:val="00E53375"/>
    <w:rsid w:val="00F00D65"/>
    <w:rsid w:val="00F02477"/>
    <w:rsid w:val="00F14697"/>
    <w:rsid w:val="00F8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6F4C"/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B56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25</cp:revision>
  <dcterms:created xsi:type="dcterms:W3CDTF">2018-06-08T10:47:00Z</dcterms:created>
  <dcterms:modified xsi:type="dcterms:W3CDTF">2018-06-18T12:08:00Z</dcterms:modified>
</cp:coreProperties>
</file>